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FINAL CONSOLIDADO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3110"/>
        <w:gridCol w:w="5390"/>
        <w:tblGridChange w:id="0">
          <w:tblGrid>
            <w:gridCol w:w="2254"/>
            <w:gridCol w:w="3110"/>
            <w:gridCol w:w="539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ff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"Recreación, juego y lúdica para primera infancia, niñas, niños, adolescentes y jóvenes de Santiago de Cali." BP - 26005305</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4162.010.26.1.2552-2025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DANNY RUEDA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16463502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$4.368.000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12/Ago/2025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30/Sep/2025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1">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Vencida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X) Extemporánea</w:t>
            </w:r>
          </w:p>
          <w:p w:rsidR="00000000" w:rsidDel="00000000" w:rsidP="00000000" w:rsidRDefault="00000000" w:rsidRPr="00000000" w14:paraId="00000028">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9490439867</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1786558408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18/sep/2025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AGOSTO/2025</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523"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3">
            <w:pPr>
              <w:widowControl w:val="1"/>
              <w:spacing w:after="280" w:before="28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INFORME FINAL CONSOLIDADO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 Brindar apoyo en el desarrollo de las actividades formativas facilitando los procesos del proyecto, organizando experiencias de juego, lúdica y recreación para niñas, niños, adolescentes y jóvenes y demás actividades del proyecto apoyando la ejecución de tareas durante jornadas y eventos en campo, orientadas a la intervención con las distintas poblaciones vinculadas al proyecto o en los procesos de socialización y vinculación de la población beneficiaria.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 Las demás relacionadas con el desarrollo del objeto contractual.</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OBLIGACION 1</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1: Brindé apoyo ejecutando actividades lúdicas y recreativas con diferentes poblaciones en los puntos de atención asignados en la ciudad de Santiago de Cali mediante la estrategia Tomas Recreativas del programa Cali Juega, entre ellos Centros de Desarrollo Infantil y espacios comunitarios como el Barrio Suerte 90 de la comuna 21</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2: Brindé apoyo en el desarrollo de encuentros recreativos en diferentes escenarios como la IE Santa Rosa de la Comuna 13 con población de adolescencia y juventud, mediante experiencias de juego e integración el 10 de septiembre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OBLIGACION 2</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1: No realicé actividades para este periodo </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2: Apoyé en la elaboración de listados de asistencia como registro de beneficiarios participantes de la estrategia Encuentros Recreativos del programa Cali Juega </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OBLIGACION 3</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1: Asistí la mesa de trabajo zonal para socialización de actividades en campo y puntos de atención con el fin de preparar previamente los aspectos necesarios para la atención a las poblaciones a impactar según los requerimientos y disponibilidad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2: Asistí a mesa de trabajo con coordinador técnico para socialización de puntos priorizados para intervención del programa Cali Juega y revisión de Sistema de Gestión de Calidad con las actividades en campo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OBLIGACIÓN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4</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1: Brindé apoyo en actividades operativas de organización de material para el desarrollo de actividades en campo, así como el diligenciamiento del formato de planeación según el Sistema de Gestión de Calidad</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2: </w:t>
            </w:r>
            <w:r w:rsidDel="00000000" w:rsidR="00000000" w:rsidRPr="00000000">
              <w:rPr>
                <w:rFonts w:ascii="Arial" w:cs="Arial" w:eastAsia="Arial" w:hAnsi="Arial"/>
                <w:rtl w:val="0"/>
              </w:rPr>
              <w:t xml:space="preserve">Durante este período no fui requerido para desarrollar actividades vinculadas al cumplimiento de la obligación.</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rtl w:val="0"/>
              </w:rPr>
              <w:t xml:space="preserve">OBLIGACIÓN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5</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1: Apoyé el desarrollo de tomas recreativas con población de primera infancia e infancia brindando experiencias de juego con actividades acordes a las edades a intervenir en el Barrio Alfonso López</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 w:line="259" w:lineRule="auto"/>
              <w:ind w:left="0" w:right="5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Cuota 2: Apoyé en el desarrollo de la feria de servicios “Mi Cali Bella” el 13 de septiembre con diferentes dependencias frente al parque del Avión mediante actividades recreativas y experiencias de juego del programa Cali Juega con 30 participantes </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MEDIO DE VERIFICACIÓN: Las evidencias de lo relacionado se encuentran en el siguiente link: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562c1"/>
                <w:sz w:val="24"/>
                <w:szCs w:val="24"/>
                <w:u w:val="none"/>
                <w:shd w:fill="auto" w:val="clear"/>
                <w:vertAlign w:val="baseline"/>
              </w:rPr>
            </w:pPr>
            <w:r w:rsidDel="00000000" w:rsidR="00000000" w:rsidRPr="00000000">
              <w:rPr>
                <w:rFonts w:ascii="Arial" w:cs="Arial" w:eastAsia="Arial" w:hAnsi="Arial"/>
                <w:b w:val="0"/>
                <w:i w:val="0"/>
                <w:smallCaps w:val="0"/>
                <w:strike w:val="0"/>
                <w:color w:val="0562c1"/>
                <w:sz w:val="24"/>
                <w:szCs w:val="24"/>
                <w:u w:val="none"/>
                <w:shd w:fill="auto" w:val="clear"/>
                <w:vertAlign w:val="baseline"/>
                <w:rtl w:val="0"/>
              </w:rPr>
              <w:t xml:space="preserve">https://drive.google.com/drive/u/0/folders/1S4ctfz2ymtPctZUPm5BM7jcxxot_toAR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464184</wp:posOffset>
                  </wp:positionH>
                  <wp:positionV relativeFrom="paragraph">
                    <wp:posOffset>56515</wp:posOffset>
                  </wp:positionV>
                  <wp:extent cx="1362075" cy="676275"/>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362075" cy="676275"/>
                          </a:xfrm>
                          <a:prstGeom prst="rect"/>
                          <a:ln/>
                        </pic:spPr>
                      </pic:pic>
                    </a:graphicData>
                  </a:graphic>
                </wp:anchor>
              </w:drawing>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/sep/2025</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D">
      <w:pPr>
        <w:rPr>
          <w:rFonts w:ascii="Arial" w:cs="Arial" w:eastAsia="Arial" w:hAnsi="Arial"/>
        </w:rPr>
      </w:pPr>
      <w:r w:rsidDel="00000000" w:rsidR="00000000" w:rsidRPr="00000000">
        <w:rPr>
          <w:rtl w:val="0"/>
        </w:rPr>
      </w:r>
    </w:p>
    <w:p w:rsidR="00000000" w:rsidDel="00000000" w:rsidP="00000000" w:rsidRDefault="00000000" w:rsidRPr="00000000" w14:paraId="0000009E">
      <w:pPr>
        <w:tabs>
          <w:tab w:val="left" w:leader="none" w:pos="4755"/>
        </w:tabs>
        <w:rPr>
          <w:rFonts w:ascii="Arial" w:cs="Arial" w:eastAsia="Arial" w:hAnsi="Arial"/>
        </w:rPr>
      </w:pPr>
      <w:r w:rsidDel="00000000" w:rsidR="00000000" w:rsidRPr="00000000">
        <w:rPr>
          <w:rFonts w:ascii="Arial" w:cs="Arial" w:eastAsia="Arial" w:hAnsi="Arial"/>
          <w:rtl w:val="0"/>
        </w:rPr>
        <w:tab/>
      </w:r>
    </w:p>
    <w:sectPr>
      <w:headerReference r:id="rId8" w:type="default"/>
      <w:footerReference r:id="rId9"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vortaltextarea" w:customStyle="1">
    <w:name w:val="vortaltextarea"/>
    <w:basedOn w:val="Fuentedeprrafopredeter"/>
    <w:rsid w:val="00480D5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LBjrdKMg4h3dEHLNVzHmRUHd5A==">CgMxLjA4AHIhMUtUVm5DMURrQlNibFYyaFl1X0x0Rl9NX3NMTmpQVGRi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2025-06-04T20:47:00Z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